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ackground w:color="ffffff">
    <v:background id="_x0000_s1025" filled="t" fillcolor="white"/>
  </w:background>
  <w:body>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1"/>
        </w:numPr>
        <w:spacing w:before="0"/>
        <w:ind w:left="720" w:right="0" w:hanging="210"/>
        <w:rPr>
          <w:lang w:val="pt-BR" w:eastAsia="pt-BR"/>
        </w:rPr>
      </w:pPr>
      <w:r>
        <w:rPr>
          <w:lang w:val="pt-BR" w:eastAsia="pt-BR"/>
        </w:rPr>
        <w:t>60% la confirmarea rezervarii;</w:t>
      </w:r>
    </w:p>
    <w:p>
      <w:pPr>
        <w:pStyle w:val="any"/>
        <w:numPr>
          <w:ilvl w:val="0"/>
          <w:numId w:val="1"/>
        </w:numPr>
        <w:spacing w:after="240"/>
        <w:ind w:left="720" w:right="0" w:hanging="210"/>
        <w:rPr>
          <w:lang w:val="pt-BR" w:eastAsia="pt-BR"/>
        </w:rPr>
      </w:pPr>
      <w:r>
        <w:rPr>
          <w:lang w:val="pt-BR" w:eastAsia="pt-BR"/>
        </w:rPr>
        <w:t>40% cu 35 de zile inainte de plecarei</w:t>
      </w:r>
    </w:p>
    <w:p>
      <w:pPr>
        <w:pStyle w:val="any"/>
        <w:pBdr>
          <w:top w:val="none" w:sz="0" w:space="0" w:color="auto"/>
          <w:left w:val="none" w:sz="0" w:space="11" w:color="auto"/>
          <w:bottom w:val="none" w:sz="0" w:space="0" w:color="auto"/>
          <w:right w:val="none" w:sz="0" w:space="11" w:color="auto"/>
        </w:pBdr>
        <w:spacing w:before="240"/>
        <w:ind w:left="0" w:right="0"/>
        <w:rPr>
          <w:lang w:val="pt-BR" w:eastAsia="pt-BR"/>
        </w:rPr>
      </w:pPr>
      <w:r>
        <w:rPr>
          <w:lang w:val="pt-BR" w:eastAsia="pt-BR"/>
        </w:rPr>
        <w:t>Nota:</w:t>
      </w:r>
    </w:p>
    <w:p>
      <w:pPr>
        <w:pStyle w:val="any"/>
        <w:numPr>
          <w:ilvl w:val="0"/>
          <w:numId w:val="2"/>
        </w:numPr>
        <w:spacing w:before="0"/>
        <w:ind w:left="720" w:right="30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2"/>
        </w:numPr>
        <w:ind w:left="720" w:right="300" w:hanging="210"/>
        <w:rPr>
          <w:lang w:val="pt-BR" w:eastAsia="pt-BR"/>
        </w:rPr>
      </w:pPr>
      <w:r>
        <w:rPr>
          <w:lang w:val="pt-BR" w:eastAsia="pt-BR"/>
        </w:rPr>
        <w:t>Plata se face in euro sau in lei.</w:t>
      </w:r>
    </w:p>
    <w:p>
      <w:pPr>
        <w:pStyle w:val="any"/>
        <w:numPr>
          <w:ilvl w:val="0"/>
          <w:numId w:val="2"/>
        </w:numPr>
        <w:spacing w:after="240"/>
        <w:ind w:left="720" w:right="30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0" w:after="120" w:line="840" w:lineRule="atLeast"/>
        <w:ind w:left="0" w:right="0"/>
        <w:jc w:val="center"/>
        <w:rPr>
          <w:rFonts w:ascii="Tahoma" w:eastAsia="Tahoma" w:hAnsi="Tahoma" w:cs="Tahoma"/>
          <w:b/>
          <w:bCs/>
          <w:color w:val="5E6778"/>
          <w:sz w:val="56"/>
          <w:szCs w:val="56"/>
          <w:lang w:val="pt-BR" w:eastAsia="pt-BR"/>
        </w:rPr>
      </w:pPr>
      <w:r>
        <w:rPr>
          <w:b/>
          <w:bCs/>
          <w:color w:val="5E6778"/>
          <w:sz w:val="56"/>
          <w:szCs w:val="56"/>
          <w:lang w:val="pt-BR" w:eastAsia="pt-BR"/>
        </w:rPr>
        <w:t>Sejur plaja Seychelles - martie 2021</w:t>
      </w:r>
    </w:p>
    <w:p>
      <w:pPr>
        <w:pStyle w:val="pnormalText"/>
        <w:spacing w:before="120" w:after="120" w:line="330" w:lineRule="atLeast"/>
        <w:ind w:left="0" w:right="0"/>
        <w:jc w:val="center"/>
        <w:rPr>
          <w:rFonts w:ascii="Tahoma" w:eastAsia="Tahoma" w:hAnsi="Tahoma" w:cs="Tahoma"/>
          <w:sz w:val="22"/>
          <w:szCs w:val="22"/>
          <w:lang w:val="pt-BR" w:eastAsia="pt-BR"/>
        </w:rPr>
      </w:pPr>
      <w:r>
        <w:rPr>
          <w:strike w:val="0"/>
          <w:u w:val="none"/>
          <w:bdr w:val="none" w:sz="0" w:space="0" w:color="auto"/>
          <w:lang w:val="pt-BR" w:eastAsia="pt-BR"/>
        </w:rPr>
        <w:drawing>
          <wp:inline>
            <wp:extent cx="5524500" cy="2286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5524500" cy="2286000"/>
                    </a:xfrm>
                    <a:prstGeom prst="rect">
                      <a:avLst/>
                    </a:prstGeom>
                    <a:ln>
                      <a:noFill/>
                    </a:ln>
                  </pic:spPr>
                </pic:pic>
              </a:graphicData>
            </a:graphic>
          </wp:inline>
        </w:drawing>
      </w:r>
    </w:p>
    <w:tbl>
      <w:tblPr>
        <w:tblStyle w:val="table"/>
        <w:tblInd w:w="20" w:type="dxa"/>
        <w:tblCellMar>
          <w:top w:w="15" w:type="dxa"/>
          <w:left w:w="15" w:type="dxa"/>
          <w:bottom w:w="15" w:type="dxa"/>
          <w:right w:w="15" w:type="dxa"/>
        </w:tblCellMar>
        <w:tblLook w:val="05E0"/>
      </w:tblPr>
      <w:tblGrid>
        <w:gridCol w:w="1758"/>
        <w:gridCol w:w="2494"/>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Tip Vacanta: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Sejur Plaja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Destinatie: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Seychelles</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Plecare din: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Durata:</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 xml:space="preserve">9 zile / 7 nopti </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Date de plecare: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04.03.2021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Tarifare:</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1.450 € tarif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Data ofertei:</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12.01.2021</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Design:</w:t>
            </w:r>
          </w:p>
        </w:tc>
        <w:tc>
          <w:tcPr>
            <w:noWrap w:val="0"/>
            <w:tcMar>
              <w:top w:w="20" w:type="dxa"/>
              <w:left w:w="20" w:type="dxa"/>
              <w:bottom w:w="20" w:type="dxa"/>
              <w:right w:w="20" w:type="dxa"/>
            </w:tcMar>
            <w:vAlign w:val="center"/>
            <w:hideMark/>
          </w:tcPr>
          <w:p>
            <w:pPr>
              <w:spacing w:line="240" w:lineRule="auto"/>
              <w:jc w:val="left"/>
              <w:rPr>
                <w:i w:val="0"/>
                <w:iCs w:val="0"/>
                <w:smallCaps w:val="0"/>
                <w:lang w:val="pt-BR" w:eastAsia="pt-BR"/>
              </w:rPr>
            </w:pPr>
            <w:r>
              <w:rPr>
                <w:i w:val="0"/>
                <w:iCs w:val="0"/>
                <w:smallCaps w:val="0"/>
                <w:lang w:val="pt-BR" w:eastAsia="pt-BR"/>
              </w:rPr>
              <w:t>Eturia</w:t>
            </w:r>
          </w:p>
        </w:tc>
      </w:tr>
    </w:tbl>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itinerar</w:t>
      </w:r>
    </w:p>
    <w:p>
      <w:pPr>
        <w:pStyle w:val="pnormalText"/>
        <w:pBdr>
          <w:bottom w:val="single" w:sz="6" w:space="0" w:color="A30505"/>
        </w:pBdr>
        <w:spacing w:before="0" w:after="120"/>
        <w:ind w:left="0" w:right="0"/>
        <w:rPr>
          <w:rFonts w:ascii="Tahoma" w:eastAsia="Tahoma" w:hAnsi="Tahoma" w:cs="Tahoma"/>
          <w:color w:val="A30505"/>
          <w:lang w:val="pt-BR" w:eastAsia="pt-BR"/>
        </w:rPr>
      </w:pPr>
      <w:r>
        <w:rPr>
          <w:color w:val="A30505"/>
          <w:sz w:val="24"/>
          <w:szCs w:val="24"/>
          <w:lang w:val="pt-BR" w:eastAsia="pt-BR"/>
        </w:rPr>
        <w:t>Ziua 01: PLECARE DIN BUCURESTI</w:t>
      </w:r>
    </w:p>
    <w:p>
      <w:pPr>
        <w:pStyle w:val="p"/>
        <w:spacing w:before="120" w:after="240"/>
        <w:ind w:left="0" w:right="0"/>
        <w:rPr>
          <w:lang w:val="pt-BR" w:eastAsia="pt-BR"/>
        </w:rPr>
      </w:pPr>
      <w:r>
        <w:rPr>
          <w:rStyle w:val="b"/>
          <w:lang w:val="pt-BR" w:eastAsia="pt-BR"/>
        </w:rPr>
        <w:t>Bilet de avion pentru zbor international Bucuresti - Seychelles - Bucuresti</w:t>
      </w:r>
      <w:r>
        <w:rPr>
          <w:lang w:val="pt-BR" w:eastAsia="pt-BR"/>
        </w:rPr>
        <w:t> </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02: SOSIRE IN SEYCHELLES</w:t>
      </w:r>
    </w:p>
    <w:p>
      <w:pPr>
        <w:pStyle w:val="p"/>
        <w:spacing w:before="120" w:after="240"/>
        <w:ind w:left="0" w:right="0"/>
        <w:rPr>
          <w:lang w:val="pt-BR" w:eastAsia="pt-BR"/>
        </w:rPr>
      </w:pPr>
      <w:r>
        <w:rPr>
          <w:rStyle w:val="b"/>
          <w:lang w:val="pt-BR" w:eastAsia="pt-BR"/>
        </w:rPr>
        <w:t>Transfer aeroport - hotel Seychelles</w:t>
      </w:r>
      <w:r>
        <w:rPr>
          <w:lang w:val="pt-BR" w:eastAsia="pt-BR"/>
        </w:rPr>
        <w:t> </w:t>
      </w:r>
      <w:r>
        <w:rPr>
          <w:lang w:val="pt-BR" w:eastAsia="pt-BR"/>
        </w:rPr>
        <w:br/>
      </w:r>
      <w:r>
        <w:rPr>
          <w:lang w:val="pt-BR" w:eastAsia="pt-BR"/>
        </w:rPr>
        <w:t>Dupa sosirea pe aeroportul din Seychelles vei fi transferat la hotel.</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03-08: SEYCHELLES</w:t>
      </w:r>
    </w:p>
    <w:p>
      <w:pPr>
        <w:pStyle w:val="pnormalText"/>
        <w:spacing w:before="0" w:after="120" w:line="300" w:lineRule="atLeast"/>
        <w:ind w:left="0" w:right="0" w:firstLine="300"/>
        <w:rPr>
          <w:rFonts w:ascii="Tahoma" w:eastAsia="Tahoma" w:hAnsi="Tahoma" w:cs="Tahoma"/>
          <w:color w:val="000000"/>
          <w:sz w:val="20"/>
          <w:szCs w:val="20"/>
          <w:lang w:val="pt-BR" w:eastAsia="pt-BR"/>
        </w:rPr>
      </w:pPr>
      <w:r>
        <w:rPr>
          <w:rFonts w:ascii="Tahoma" w:eastAsia="Tahoma" w:hAnsi="Tahoma" w:cs="Tahoma"/>
          <w:color w:val="000000"/>
          <w:sz w:val="20"/>
          <w:szCs w:val="20"/>
          <w:lang w:val="pt-BR" w:eastAsia="pt-BR"/>
        </w:rPr>
        <w:br/>
      </w:r>
      <w:r>
        <w:rPr>
          <w:color w:val="000000"/>
          <w:sz w:val="20"/>
          <w:szCs w:val="20"/>
          <w:lang w:val="pt-BR" w:eastAsia="pt-BR"/>
        </w:rPr>
        <w:t>Vei petrece cateva zile pe insoritele plaje din Seychelles. Programul este liber. Resorturile se intind intre gradini tropicale sau de-a lungul plajelor cu nisip alb, cu vile pe plaja sau bungalow-uri pe apa si sunt amenajate modern, cu piscine si terenuri de sport, cu baruri, restaurante si casino-uri, unde te asteapta delicioasele preparate creole, cu influente frantuzesti. Poti incerca o multitudine de sporturi acvatice, de la inot, surfing, ski nautic si parapanta, pana la snorkeling si scufundari, sau poti naviga si pescui in larg. Majoritatea plajelor din Seychelles sunt plaje virgine ce ofera linistea de care ai nevoie departe de cotidian.</w:t>
      </w:r>
    </w:p>
    <w:p>
      <w:pPr>
        <w:pStyle w:val="pnormalText"/>
        <w:pBdr>
          <w:bottom w:val="single" w:sz="6" w:space="0" w:color="A30505"/>
        </w:pBdr>
        <w:spacing w:before="120" w:after="120"/>
        <w:ind w:left="0" w:right="0"/>
        <w:rPr>
          <w:rFonts w:ascii="Tahoma" w:eastAsia="Tahoma" w:hAnsi="Tahoma" w:cs="Tahoma"/>
          <w:color w:val="A30505"/>
          <w:lang w:val="pt-BR" w:eastAsia="pt-BR"/>
        </w:rPr>
      </w:pPr>
      <w:r>
        <w:rPr>
          <w:color w:val="A30505"/>
          <w:sz w:val="24"/>
          <w:szCs w:val="24"/>
          <w:lang w:val="pt-BR" w:eastAsia="pt-BR"/>
        </w:rPr>
        <w:t>Ziua 09: PLECARE DIN SEYCHELLES</w:t>
      </w:r>
    </w:p>
    <w:p>
      <w:pPr>
        <w:pStyle w:val="p"/>
        <w:spacing w:before="120" w:after="240"/>
        <w:ind w:left="0" w:right="0"/>
        <w:rPr>
          <w:lang w:val="pt-BR" w:eastAsia="pt-BR"/>
        </w:rPr>
      </w:pPr>
      <w:r>
        <w:rPr>
          <w:rStyle w:val="b"/>
          <w:lang w:val="pt-BR" w:eastAsia="pt-BR"/>
        </w:rPr>
        <w:t>Transfer hotel - aeroport Seychelles</w:t>
      </w:r>
      <w:r>
        <w:rPr>
          <w:lang w:val="pt-BR" w:eastAsia="pt-BR"/>
        </w:rPr>
        <w:t> </w:t>
      </w:r>
      <w:r>
        <w:rPr>
          <w:lang w:val="pt-BR" w:eastAsia="pt-BR"/>
        </w:rPr>
        <w:br/>
      </w:r>
      <w:r>
        <w:rPr>
          <w:lang w:val="pt-BR" w:eastAsia="pt-BR"/>
        </w:rPr>
        <w:t>Vei fi transferat de la hotel la aeroportul international din Seychelles.</w:t>
      </w:r>
    </w:p>
    <w:p>
      <w:pPr>
        <w:pStyle w:val="pnormalText"/>
        <w:pBdr>
          <w:top w:val="none" w:sz="0" w:space="2" w:color="auto"/>
          <w:left w:val="none" w:sz="0" w:space="2" w:color="auto"/>
          <w:bottom w:val="none" w:sz="0" w:space="2" w:color="auto"/>
          <w:right w:val="none" w:sz="0" w:space="2" w:color="auto"/>
        </w:pBdr>
        <w:shd w:val="clear" w:color="auto" w:fill="B8C5D0"/>
        <w:spacing w:before="12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FINAL SERVICII</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Legenda: </w:t>
      </w:r>
    </w:p>
    <w:p>
      <w:pPr>
        <w:pStyle w:val="any"/>
        <w:numPr>
          <w:ilvl w:val="0"/>
          <w:numId w:val="3"/>
        </w:numPr>
        <w:spacing w:before="120"/>
        <w:ind w:left="720" w:right="0" w:hanging="210"/>
        <w:rPr>
          <w:lang w:val="pt-BR" w:eastAsia="pt-BR"/>
        </w:rPr>
      </w:pPr>
      <w:r>
        <w:rPr>
          <w:lang w:val="pt-BR" w:eastAsia="pt-BR"/>
        </w:rPr>
        <w:t>PVT – transfer sau tur privat efectuat cu vehicul si ghid dedicat</w:t>
      </w:r>
    </w:p>
    <w:p>
      <w:pPr>
        <w:pStyle w:val="any"/>
        <w:numPr>
          <w:ilvl w:val="0"/>
          <w:numId w:val="3"/>
        </w:numPr>
        <w:ind w:left="720" w:right="0" w:hanging="210"/>
        <w:rPr>
          <w:lang w:val="pt-BR" w:eastAsia="pt-BR"/>
        </w:rPr>
      </w:pPr>
      <w:r>
        <w:rPr>
          <w:lang w:val="pt-BR" w:eastAsia="pt-BR"/>
        </w:rPr>
        <w:t>SIB – tururi si transferuri in sharing base in care vehiculul/ghidul sunt impartite cu alti turisti</w:t>
      </w:r>
    </w:p>
    <w:p>
      <w:pPr>
        <w:pStyle w:val="any"/>
        <w:numPr>
          <w:ilvl w:val="0"/>
          <w:numId w:val="3"/>
        </w:numPr>
        <w:ind w:left="720" w:right="0" w:hanging="210"/>
        <w:rPr>
          <w:lang w:val="pt-BR" w:eastAsia="pt-BR"/>
        </w:rPr>
      </w:pPr>
      <w:r>
        <w:rPr>
          <w:lang w:val="pt-BR" w:eastAsia="pt-BR"/>
        </w:rPr>
        <w:t>B – mic dejun</w:t>
      </w:r>
    </w:p>
    <w:p>
      <w:pPr>
        <w:pStyle w:val="any"/>
        <w:numPr>
          <w:ilvl w:val="0"/>
          <w:numId w:val="3"/>
        </w:numPr>
        <w:ind w:left="720" w:right="0" w:hanging="210"/>
        <w:rPr>
          <w:lang w:val="pt-BR" w:eastAsia="pt-BR"/>
        </w:rPr>
      </w:pPr>
      <w:r>
        <w:rPr>
          <w:lang w:val="pt-BR" w:eastAsia="pt-BR"/>
        </w:rPr>
        <w:t>L – pranz</w:t>
      </w:r>
    </w:p>
    <w:p>
      <w:pPr>
        <w:pStyle w:val="any"/>
        <w:numPr>
          <w:ilvl w:val="0"/>
          <w:numId w:val="3"/>
        </w:numPr>
        <w:spacing w:after="240"/>
        <w:ind w:left="720" w:right="0" w:hanging="210"/>
        <w:rPr>
          <w:lang w:val="pt-BR" w:eastAsia="pt-BR"/>
        </w:rPr>
      </w:pPr>
      <w:r>
        <w:rPr>
          <w:lang w:val="pt-BR" w:eastAsia="pt-BR"/>
        </w:rPr>
        <w:t>D – cina</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Orar de zbor: </w:t>
      </w:r>
    </w:p>
    <w:p>
      <w:pPr>
        <w:pStyle w:val="any"/>
        <w:numPr>
          <w:ilvl w:val="0"/>
          <w:numId w:val="4"/>
        </w:numPr>
        <w:spacing w:before="120"/>
        <w:ind w:left="720" w:right="0" w:hanging="210"/>
        <w:rPr>
          <w:lang w:val="pt-BR" w:eastAsia="pt-BR"/>
        </w:rPr>
      </w:pPr>
      <w:r>
        <w:rPr>
          <w:lang w:val="pt-BR" w:eastAsia="pt-BR"/>
        </w:rPr>
        <w:t>Plecare Bucuresti 04.03.2021 ora 06:00; Sosire Paris 04.03.2021 ora 08:25; Air France; durata 3:25</w:t>
      </w:r>
    </w:p>
    <w:p>
      <w:pPr>
        <w:pStyle w:val="any"/>
        <w:numPr>
          <w:ilvl w:val="0"/>
          <w:numId w:val="4"/>
        </w:numPr>
        <w:ind w:left="720" w:right="0" w:hanging="210"/>
        <w:rPr>
          <w:lang w:val="pt-BR" w:eastAsia="pt-BR"/>
        </w:rPr>
      </w:pPr>
      <w:r>
        <w:rPr>
          <w:lang w:val="pt-BR" w:eastAsia="pt-BR"/>
        </w:rPr>
        <w:t>Plecare Paris 04.03.2021 ora 17:25; Sosire Seychelles 05.03.2021 ora 06:20; Air France; durata 09:55</w:t>
      </w:r>
    </w:p>
    <w:p>
      <w:pPr>
        <w:pStyle w:val="any"/>
        <w:numPr>
          <w:ilvl w:val="0"/>
          <w:numId w:val="4"/>
        </w:numPr>
        <w:ind w:left="720" w:right="0" w:hanging="210"/>
        <w:rPr>
          <w:lang w:val="pt-BR" w:eastAsia="pt-BR"/>
        </w:rPr>
      </w:pPr>
      <w:r>
        <w:rPr>
          <w:lang w:val="pt-BR" w:eastAsia="pt-BR"/>
        </w:rPr>
        <w:t>Plecare Seychelles 12.03.2021 ora 08:20; Sosire Paris 12.03.2021 ora 15:55; Air France; durata 10:35</w:t>
      </w:r>
    </w:p>
    <w:p>
      <w:pPr>
        <w:pStyle w:val="any"/>
        <w:numPr>
          <w:ilvl w:val="0"/>
          <w:numId w:val="4"/>
        </w:numPr>
        <w:spacing w:after="240"/>
        <w:ind w:left="720" w:right="0" w:hanging="210"/>
        <w:rPr>
          <w:lang w:val="pt-BR" w:eastAsia="pt-BR"/>
        </w:rPr>
      </w:pPr>
      <w:r>
        <w:rPr>
          <w:lang w:val="pt-BR" w:eastAsia="pt-BR"/>
        </w:rPr>
        <w:t>Plecare Paris 12.03.2021 ora 19:00; Sosire Bucuresti 12.03.2021 ora 22:50; Air France; durata 2:50</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rFonts w:ascii="Tahoma" w:eastAsia="Tahoma" w:hAnsi="Tahoma" w:cs="Tahoma"/>
          <w:b/>
          <w:bCs/>
          <w:color w:val="5E6778"/>
          <w:sz w:val="36"/>
          <w:szCs w:val="36"/>
          <w:lang w:val="pt-BR" w:eastAsia="pt-BR"/>
        </w:rPr>
        <w:br/>
      </w:r>
      <w:r>
        <w:rPr>
          <w:b/>
          <w:bCs/>
          <w:color w:val="5E6778"/>
          <w:sz w:val="36"/>
          <w:szCs w:val="36"/>
          <w:lang w:val="pt-BR" w:eastAsia="pt-BR"/>
        </w:rPr>
        <w:t xml:space="preserve">Servicii incluse: </w:t>
      </w:r>
    </w:p>
    <w:p>
      <w:pPr>
        <w:pStyle w:val="any"/>
        <w:numPr>
          <w:ilvl w:val="0"/>
          <w:numId w:val="5"/>
        </w:numPr>
        <w:spacing w:before="120"/>
        <w:ind w:left="720" w:right="0" w:hanging="210"/>
        <w:rPr>
          <w:lang w:val="pt-BR" w:eastAsia="pt-BR"/>
        </w:rPr>
      </w:pPr>
      <w:r>
        <w:rPr>
          <w:lang w:val="pt-BR" w:eastAsia="pt-BR"/>
        </w:rPr>
        <w:t>Bilet de avion pentru zbor international Bucuresti - Seychelles - Bucuresti</w:t>
      </w:r>
    </w:p>
    <w:p>
      <w:pPr>
        <w:pStyle w:val="any"/>
        <w:numPr>
          <w:ilvl w:val="0"/>
          <w:numId w:val="5"/>
        </w:numPr>
        <w:ind w:left="720" w:right="0" w:hanging="210"/>
        <w:rPr>
          <w:lang w:val="pt-BR" w:eastAsia="pt-BR"/>
        </w:rPr>
      </w:pPr>
      <w:r>
        <w:rPr>
          <w:lang w:val="pt-BR" w:eastAsia="pt-BR"/>
        </w:rPr>
        <w:t>Cazare 7 nopti la hotelurile mentionate, in tipul de camere specificat:</w:t>
      </w:r>
    </w:p>
    <w:p>
      <w:pPr>
        <w:pStyle w:val="any"/>
        <w:numPr>
          <w:ilvl w:val="0"/>
          <w:numId w:val="5"/>
        </w:numPr>
        <w:ind w:left="720" w:right="0" w:hanging="210"/>
        <w:rPr>
          <w:lang w:val="pt-BR" w:eastAsia="pt-BR"/>
        </w:rPr>
      </w:pPr>
      <w:r>
        <w:rPr>
          <w:lang w:val="pt-BR" w:eastAsia="pt-BR"/>
        </w:rPr>
        <w:t>Toate tururile si transferurile in conformitate cu itinerarul</w:t>
      </w:r>
    </w:p>
    <w:p>
      <w:pPr>
        <w:pStyle w:val="any"/>
        <w:numPr>
          <w:ilvl w:val="0"/>
          <w:numId w:val="5"/>
        </w:numPr>
        <w:ind w:left="720" w:right="0" w:hanging="210"/>
        <w:rPr>
          <w:lang w:val="pt-BR" w:eastAsia="pt-BR"/>
        </w:rPr>
      </w:pPr>
      <w:r>
        <w:rPr>
          <w:lang w:val="pt-BR" w:eastAsia="pt-BR"/>
        </w:rPr>
        <w:t>Toate taxele de intrare la obiectivele turistice mentionate in program</w:t>
      </w:r>
    </w:p>
    <w:p>
      <w:pPr>
        <w:pStyle w:val="any"/>
        <w:numPr>
          <w:ilvl w:val="0"/>
          <w:numId w:val="5"/>
        </w:numPr>
        <w:ind w:left="720" w:right="0" w:hanging="210"/>
        <w:rPr>
          <w:lang w:val="pt-BR" w:eastAsia="pt-BR"/>
        </w:rPr>
      </w:pPr>
      <w:r>
        <w:rPr>
          <w:lang w:val="pt-BR" w:eastAsia="pt-BR"/>
        </w:rPr>
        <w:t>Ghid local vorbitor de limba engleza pentru tururile si transferurile incluse</w:t>
      </w:r>
    </w:p>
    <w:p>
      <w:pPr>
        <w:pStyle w:val="any"/>
        <w:numPr>
          <w:ilvl w:val="0"/>
          <w:numId w:val="5"/>
        </w:numPr>
        <w:ind w:left="720" w:right="0" w:hanging="210"/>
        <w:rPr>
          <w:lang w:val="pt-BR" w:eastAsia="pt-BR"/>
        </w:rPr>
      </w:pPr>
      <w:r>
        <w:rPr>
          <w:lang w:val="pt-BR" w:eastAsia="pt-BR"/>
        </w:rPr>
        <w:t>Asigurarea complexa de calatorie</w:t>
      </w:r>
    </w:p>
    <w:p>
      <w:pPr>
        <w:pStyle w:val="any"/>
        <w:numPr>
          <w:ilvl w:val="0"/>
          <w:numId w:val="5"/>
        </w:numPr>
        <w:ind w:left="720" w:right="0" w:hanging="210"/>
        <w:rPr>
          <w:lang w:val="pt-BR" w:eastAsia="pt-BR"/>
        </w:rPr>
      </w:pPr>
      <w:r>
        <w:rPr>
          <w:lang w:val="pt-BR" w:eastAsia="pt-BR"/>
        </w:rPr>
        <w:t>Serviciu telefonic de urgente 24/7</w:t>
      </w:r>
    </w:p>
    <w:p>
      <w:pPr>
        <w:pStyle w:val="any"/>
        <w:numPr>
          <w:ilvl w:val="0"/>
          <w:numId w:val="5"/>
        </w:numPr>
        <w:spacing w:after="240"/>
        <w:ind w:left="720" w:right="0" w:hanging="210"/>
        <w:rPr>
          <w:lang w:val="pt-BR" w:eastAsia="pt-BR"/>
        </w:rPr>
      </w:pPr>
      <w:r>
        <w:rPr>
          <w:lang w:val="pt-BR" w:eastAsia="pt-BR"/>
        </w:rPr>
        <w:t>Transportul se va face in sharing basis, impreuna cu alti turisti</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Servicii suplimentare: </w:t>
      </w:r>
    </w:p>
    <w:p>
      <w:pPr>
        <w:pStyle w:val="any"/>
        <w:numPr>
          <w:ilvl w:val="0"/>
          <w:numId w:val="6"/>
        </w:numPr>
        <w:spacing w:before="120"/>
        <w:ind w:left="720" w:right="0" w:hanging="210"/>
        <w:rPr>
          <w:lang w:val="pt-BR" w:eastAsia="pt-BR"/>
        </w:rPr>
      </w:pPr>
      <w:r>
        <w:rPr>
          <w:lang w:val="pt-BR" w:eastAsia="pt-BR"/>
        </w:rPr>
        <w:t>Early check-in, late check-out</w:t>
      </w:r>
    </w:p>
    <w:p>
      <w:pPr>
        <w:pStyle w:val="any"/>
        <w:numPr>
          <w:ilvl w:val="0"/>
          <w:numId w:val="6"/>
        </w:numPr>
        <w:spacing w:after="240"/>
        <w:ind w:left="720" w:right="0" w:hanging="210"/>
        <w:rPr>
          <w:lang w:val="pt-BR" w:eastAsia="pt-BR"/>
        </w:rPr>
      </w:pPr>
      <w:r>
        <w:rPr>
          <w:lang w:val="pt-BR" w:eastAsia="pt-BR"/>
        </w:rPr>
        <w:t>Mesele nespecificate in program</w:t>
      </w:r>
    </w:p>
    <w:p>
      <w:pPr>
        <w:pStyle w:val="pnormalText"/>
        <w:spacing w:before="24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Tarife servicii si zboruri internationale</w:t>
      </w:r>
    </w:p>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983"/>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1.450 €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mar 2021 - 12 mar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BERJAYA BEAU VALLON BAY 3* sup.</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Deluxe Chalet</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Mahe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983"/>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1.510 €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mar 2021 - 12 mar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AVANI SEYCHELLES BARBARONS RESORT &amp; SPA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Avani Standard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Mahe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983"/>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1.670 €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mar 2021 - 12 mar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CORAL STRAND 4*</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Coral Ocean View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Mahe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983"/>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2.140 €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mar 2021 - 12 mar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KEMPINSKI RESORT SEYCHELLES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Hill View Room</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Mahe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Mic dejun</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Optiune cazare: </w:t>
      </w:r>
    </w:p>
    <w:tbl>
      <w:tblPr>
        <w:tblStyle w:val="table"/>
        <w:tblInd w:w="20" w:type="dxa"/>
        <w:tblCellMar>
          <w:top w:w="15" w:type="dxa"/>
          <w:left w:w="15" w:type="dxa"/>
          <w:bottom w:w="15" w:type="dxa"/>
          <w:right w:w="15" w:type="dxa"/>
        </w:tblCellMar>
        <w:tblLook w:val="05E0"/>
      </w:tblPr>
      <w:tblGrid>
        <w:gridCol w:w="2145"/>
        <w:gridCol w:w="2983"/>
      </w:tblGrid>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Tarif: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Style w:val="b"/>
                <w:rFonts w:ascii="Tahoma" w:eastAsia="Tahoma" w:hAnsi="Tahoma" w:cs="Tahoma"/>
                <w:i w:val="0"/>
                <w:iCs w:val="0"/>
                <w:smallCaps w:val="0"/>
                <w:lang w:val="pt-BR" w:eastAsia="pt-BR"/>
              </w:rPr>
              <w:t>2.750 € / persoana</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Zbor: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Air France din Bucuresti</w:t>
            </w:r>
          </w:p>
        </w:tc>
      </w:tr>
      <w:tr>
        <w:tblPrEx>
          <w:tblInd w:w="20" w:type="dxa"/>
          <w:tblCellMar>
            <w:top w:w="15" w:type="dxa"/>
            <w:left w:w="15" w:type="dxa"/>
            <w:bottom w:w="15" w:type="dxa"/>
            <w:right w:w="15" w:type="dxa"/>
          </w:tblCellMar>
          <w:tblLook w:val="05E0"/>
        </w:tblPrEx>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 xml:space="preserve">Perioada calatoriei: </w:t>
            </w:r>
          </w:p>
        </w:tc>
        <w:tc>
          <w:tcPr>
            <w:noWrap w:val="0"/>
            <w:tcMar>
              <w:top w:w="20" w:type="dxa"/>
              <w:left w:w="20" w:type="dxa"/>
              <w:bottom w:w="20" w:type="dxa"/>
              <w:right w:w="20" w:type="dxa"/>
            </w:tcMar>
            <w:vAlign w:val="center"/>
            <w:hideMark/>
          </w:tcPr>
          <w:p>
            <w:pPr>
              <w:spacing w:line="240" w:lineRule="auto"/>
              <w:jc w:val="left"/>
              <w:rPr>
                <w:rFonts w:ascii="Tahoma" w:eastAsia="Tahoma" w:hAnsi="Tahoma" w:cs="Tahoma"/>
                <w:i w:val="0"/>
                <w:iCs w:val="0"/>
                <w:smallCaps w:val="0"/>
                <w:lang w:val="pt-BR" w:eastAsia="pt-BR"/>
              </w:rPr>
            </w:pPr>
            <w:r>
              <w:rPr>
                <w:rFonts w:ascii="Tahoma" w:eastAsia="Tahoma" w:hAnsi="Tahoma" w:cs="Tahoma"/>
                <w:i w:val="0"/>
                <w:iCs w:val="0"/>
                <w:smallCaps w:val="0"/>
                <w:lang w:val="pt-BR" w:eastAsia="pt-BR"/>
              </w:rPr>
              <w:t>04 mar 2021 - 12 mar 2021</w:t>
            </w:r>
          </w:p>
        </w:tc>
      </w:tr>
    </w:tbl>
    <w:p>
      <w:pPr>
        <w:rPr>
          <w:vanish/>
        </w:rPr>
      </w:pPr>
    </w:p>
    <w:tbl>
      <w:tblPr>
        <w:tblStyle w:val="tabletableWithoutGrid"/>
        <w:tblW w:w="5000" w:type="pct"/>
        <w:tblInd w:w="5" w:type="dxa"/>
        <w:tblCellMar>
          <w:top w:w="0" w:type="dxa"/>
          <w:left w:w="0" w:type="dxa"/>
          <w:bottom w:w="0" w:type="dxa"/>
          <w:right w:w="0" w:type="dxa"/>
        </w:tblCellMar>
        <w:tblLook w:val="05E0"/>
      </w:tblPr>
      <w:tblGrid>
        <w:gridCol w:w="2338"/>
        <w:gridCol w:w="2338"/>
        <w:gridCol w:w="2338"/>
        <w:gridCol w:w="2338"/>
      </w:tblGrid>
      <w:tr>
        <w:tblPrEx>
          <w:tblW w:w="5000" w:type="pct"/>
          <w:tblInd w:w="5" w:type="dxa"/>
          <w:tblCellMar>
            <w:top w:w="0" w:type="dxa"/>
            <w:left w:w="0" w:type="dxa"/>
            <w:bottom w:w="0" w:type="dxa"/>
            <w:right w:w="0" w:type="dxa"/>
          </w:tblCellMar>
          <w:tblLook w:val="05E0"/>
        </w:tblPrEx>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Hotel</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Tip camera</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Locatie</w:t>
            </w:r>
          </w:p>
        </w:tc>
        <w:tc>
          <w:tcPr>
            <w:tcW w:w="2220" w:type="dxa"/>
            <w:shd w:val="clear" w:color="auto" w:fill="B8C5D0"/>
            <w:noWrap w:val="0"/>
            <w:tcMar>
              <w:top w:w="5" w:type="dxa"/>
              <w:left w:w="5" w:type="dxa"/>
              <w:bottom w:w="5" w:type="dxa"/>
              <w:right w:w="5" w:type="dxa"/>
            </w:tcMar>
            <w:vAlign w:val="center"/>
            <w:hideMark/>
          </w:tcPr>
          <w:p>
            <w:pPr>
              <w:spacing w:line="240" w:lineRule="auto"/>
              <w:jc w:val="center"/>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MESE:</w:t>
            </w:r>
          </w:p>
        </w:tc>
      </w:tr>
      <w:tr>
        <w:tblPrEx>
          <w:tblW w:w="5000" w:type="pct"/>
          <w:tblInd w:w="5" w:type="dxa"/>
          <w:tblCellMar>
            <w:top w:w="0" w:type="dxa"/>
            <w:left w:w="0" w:type="dxa"/>
            <w:bottom w:w="0" w:type="dxa"/>
            <w:right w:w="0" w:type="dxa"/>
          </w:tblCellMar>
          <w:tblLook w:val="05E0"/>
        </w:tblPrEx>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CONSTANCE EPHELIA 5*</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Junior Suite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Mahe</w:t>
            </w:r>
          </w:p>
        </w:tc>
        <w:tc>
          <w:tcPr>
            <w:tcW w:w="2220" w:type="dxa"/>
            <w:noWrap w:val="0"/>
            <w:tcMar>
              <w:top w:w="5" w:type="dxa"/>
              <w:left w:w="5" w:type="dxa"/>
              <w:bottom w:w="5" w:type="dxa"/>
              <w:right w:w="5" w:type="dxa"/>
            </w:tcMar>
            <w:vAlign w:val="top"/>
            <w:hideMark/>
          </w:tcPr>
          <w:p>
            <w:pPr>
              <w:spacing w:line="240" w:lineRule="auto"/>
              <w:jc w:val="both"/>
              <w:rPr>
                <w:rFonts w:ascii="Tahoma" w:eastAsia="Tahoma" w:hAnsi="Tahoma" w:cs="Tahoma"/>
                <w:i w:val="0"/>
                <w:iCs w:val="0"/>
                <w:smallCaps w:val="0"/>
                <w:color w:val="000000"/>
                <w:lang w:val="pt-BR" w:eastAsia="pt-BR"/>
              </w:rPr>
            </w:pPr>
            <w:r>
              <w:rPr>
                <w:rFonts w:ascii="Tahoma" w:eastAsia="Tahoma" w:hAnsi="Tahoma" w:cs="Tahoma"/>
                <w:i w:val="0"/>
                <w:iCs w:val="0"/>
                <w:smallCaps w:val="0"/>
                <w:color w:val="000000"/>
                <w:lang w:val="pt-BR" w:eastAsia="pt-BR"/>
              </w:rPr>
              <w:t>Demipensiune</w:t>
            </w:r>
          </w:p>
        </w:tc>
      </w:tr>
    </w:tbl>
    <w:p>
      <w:pPr>
        <w:pStyle w:val="pnormalText"/>
        <w:pBdr>
          <w:top w:val="none" w:sz="0" w:space="0" w:color="auto"/>
          <w:left w:val="none" w:sz="0" w:space="0" w:color="auto"/>
          <w:bottom w:val="none" w:sz="0" w:space="0" w:color="auto"/>
          <w:right w:val="none" w:sz="0" w:space="0" w:color="auto"/>
        </w:pBdr>
        <w:spacing w:before="12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DATE PLECARE: 04.03.2021</w:t>
      </w:r>
    </w:p>
    <w:p>
      <w:pPr>
        <w:pStyle w:val="pnormalText"/>
        <w:spacing w:before="120" w:after="120" w:line="540" w:lineRule="atLeast"/>
        <w:ind w:left="0" w:right="0" w:firstLine="0"/>
        <w:rPr>
          <w:rFonts w:ascii="Tahoma" w:eastAsia="Tahoma" w:hAnsi="Tahoma" w:cs="Tahoma"/>
          <w:b/>
          <w:bCs/>
          <w:color w:val="5E6778"/>
          <w:sz w:val="36"/>
          <w:szCs w:val="36"/>
          <w:lang w:val="pt-BR" w:eastAsia="pt-BR"/>
        </w:rPr>
      </w:pPr>
      <w:r>
        <w:rPr>
          <w:b/>
          <w:bCs/>
          <w:color w:val="5E6778"/>
          <w:sz w:val="36"/>
          <w:szCs w:val="36"/>
          <w:lang w:val="pt-BR" w:eastAsia="pt-BR"/>
        </w:rPr>
        <w:t xml:space="preserve">TERMENE SI CONDITII DE PLATA </w:t>
      </w:r>
    </w:p>
    <w:p>
      <w:pPr>
        <w:pStyle w:val="any"/>
        <w:spacing w:before="360"/>
        <w:ind w:left="0" w:right="0"/>
        <w:rPr>
          <w:lang w:val="pt-BR" w:eastAsia="pt-BR"/>
        </w:rPr>
      </w:pPr>
      <w:r>
        <w:rPr>
          <w:lang w:val="pt-BR" w:eastAsia="pt-BR"/>
        </w:rPr>
        <w:t>Conditii de plata:</w:t>
      </w:r>
    </w:p>
    <w:p>
      <w:pPr>
        <w:pStyle w:val="p"/>
        <w:spacing w:before="0" w:after="240"/>
        <w:ind w:left="0" w:right="0"/>
        <w:rPr>
          <w:lang w:val="pt-BR" w:eastAsia="pt-BR"/>
        </w:rPr>
      </w:pPr>
      <w:r>
        <w:rPr>
          <w:rStyle w:val="strong"/>
          <w:lang w:val="pt-BR" w:eastAsia="pt-BR"/>
        </w:rPr>
        <w:t>Pentru pachetul de servicii:</w:t>
      </w:r>
    </w:p>
    <w:p>
      <w:pPr>
        <w:pStyle w:val="any"/>
        <w:numPr>
          <w:ilvl w:val="0"/>
          <w:numId w:val="7"/>
        </w:numPr>
        <w:spacing w:before="0"/>
        <w:ind w:left="720" w:right="0" w:hanging="210"/>
        <w:rPr>
          <w:lang w:val="pt-BR" w:eastAsia="pt-BR"/>
        </w:rPr>
      </w:pPr>
      <w:r>
        <w:rPr>
          <w:lang w:val="pt-BR" w:eastAsia="pt-BR"/>
        </w:rPr>
        <w:t>60% la confirmarea rezervarii;</w:t>
      </w:r>
    </w:p>
    <w:p>
      <w:pPr>
        <w:pStyle w:val="any"/>
        <w:numPr>
          <w:ilvl w:val="0"/>
          <w:numId w:val="7"/>
        </w:numPr>
        <w:spacing w:after="240"/>
        <w:ind w:left="720" w:right="0" w:hanging="210"/>
        <w:rPr>
          <w:lang w:val="pt-BR" w:eastAsia="pt-BR"/>
        </w:rPr>
      </w:pPr>
      <w:r>
        <w:rPr>
          <w:lang w:val="pt-BR" w:eastAsia="pt-BR"/>
        </w:rPr>
        <w:t>40% cu 35 de zile inainte de plecarei</w:t>
      </w:r>
    </w:p>
    <w:p>
      <w:pPr>
        <w:pStyle w:val="any"/>
        <w:pBdr>
          <w:top w:val="none" w:sz="0" w:space="0" w:color="auto"/>
          <w:left w:val="none" w:sz="0" w:space="11" w:color="auto"/>
          <w:bottom w:val="none" w:sz="0" w:space="0" w:color="auto"/>
          <w:right w:val="none" w:sz="0" w:space="11" w:color="auto"/>
        </w:pBdr>
        <w:spacing w:before="240"/>
        <w:ind w:left="0" w:right="0"/>
        <w:rPr>
          <w:lang w:val="pt-BR" w:eastAsia="pt-BR"/>
        </w:rPr>
      </w:pPr>
      <w:r>
        <w:rPr>
          <w:lang w:val="pt-BR" w:eastAsia="pt-BR"/>
        </w:rPr>
        <w:t>Nota:</w:t>
      </w:r>
    </w:p>
    <w:p>
      <w:pPr>
        <w:pStyle w:val="any"/>
        <w:numPr>
          <w:ilvl w:val="0"/>
          <w:numId w:val="8"/>
        </w:numPr>
        <w:spacing w:before="0"/>
        <w:ind w:left="720" w:right="300" w:hanging="210"/>
        <w:rPr>
          <w:lang w:val="pt-BR" w:eastAsia="pt-BR"/>
        </w:rPr>
      </w:pPr>
      <w:r>
        <w:rPr>
          <w:lang w:val="pt-BR" w:eastAsia="pt-BR"/>
        </w:rPr>
        <w:t xml:space="preserve">Tarifele sunt exprimate in euro / persoana / sejur, cazare in camera dubla (daca nu se mentioneaza astfel) </w:t>
      </w:r>
    </w:p>
    <w:p>
      <w:pPr>
        <w:pStyle w:val="any"/>
        <w:numPr>
          <w:ilvl w:val="0"/>
          <w:numId w:val="8"/>
        </w:numPr>
        <w:ind w:left="720" w:right="300" w:hanging="210"/>
        <w:rPr>
          <w:lang w:val="pt-BR" w:eastAsia="pt-BR"/>
        </w:rPr>
      </w:pPr>
      <w:r>
        <w:rPr>
          <w:lang w:val="pt-BR" w:eastAsia="pt-BR"/>
        </w:rPr>
        <w:t>Plata se face in euro sau in lei.</w:t>
      </w:r>
    </w:p>
    <w:p>
      <w:pPr>
        <w:pStyle w:val="any"/>
        <w:numPr>
          <w:ilvl w:val="0"/>
          <w:numId w:val="8"/>
        </w:numPr>
        <w:spacing w:after="240"/>
        <w:ind w:left="720" w:right="300" w:hanging="210"/>
        <w:rPr>
          <w:lang w:val="pt-BR" w:eastAsia="pt-BR"/>
        </w:rPr>
      </w:pPr>
      <w:r>
        <w:rPr>
          <w:lang w:val="pt-BR" w:eastAsia="pt-BR"/>
        </w:rPr>
        <w:t xml:space="preserve">Variantele de cazare propuse sunt orientative, in cazul indisponibilitatii acestora la momentul rezervarii, va vom oferi alternative similare. </w:t>
      </w:r>
    </w:p>
    <w:p>
      <w:pPr>
        <w:pStyle w:val="pnormalText"/>
        <w:pBdr>
          <w:top w:val="none" w:sz="0" w:space="0" w:color="auto"/>
          <w:left w:val="none" w:sz="0" w:space="0" w:color="auto"/>
          <w:bottom w:val="none" w:sz="0" w:space="0" w:color="auto"/>
          <w:right w:val="none" w:sz="0" w:space="0" w:color="auto"/>
        </w:pBdr>
        <w:spacing w:before="24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CONTEXT COVID-19 - doar pentru destinatiile care solicita test </w:t>
      </w:r>
    </w:p>
    <w:p>
      <w:pPr>
        <w:pStyle w:val="p"/>
        <w:spacing w:before="120" w:after="240"/>
        <w:ind w:left="0" w:right="0"/>
        <w:rPr>
          <w:lang w:val="pt-BR" w:eastAsia="pt-BR"/>
        </w:rPr>
      </w:pPr>
      <w:r>
        <w:rPr>
          <w:lang w:val="pt-BR" w:eastAsia="pt-BR"/>
        </w:rPr>
        <w:t xml:space="preserve">Eturia iti pune la dispozitie serviciul de programare la o clinica acreditata pentru efectuarea testului molecular COVID- 19. Costul testului nu este inclus in pachetul de servicii si are un tarif de 285 RON. </w:t>
      </w:r>
    </w:p>
    <w:p>
      <w:pPr>
        <w:pStyle w:val="pnormalText"/>
        <w:pBdr>
          <w:top w:val="none" w:sz="0" w:space="0" w:color="auto"/>
          <w:left w:val="none" w:sz="0" w:space="0" w:color="auto"/>
          <w:bottom w:val="none" w:sz="0" w:space="0" w:color="auto"/>
          <w:right w:val="none" w:sz="0" w:space="0" w:color="auto"/>
        </w:pBdr>
        <w:spacing w:before="0" w:after="160" w:line="300" w:lineRule="atLeast"/>
        <w:ind w:left="0" w:right="0"/>
        <w:rPr>
          <w:rFonts w:ascii="Tahoma" w:eastAsia="Tahoma" w:hAnsi="Tahoma" w:cs="Tahoma"/>
          <w:caps/>
          <w:color w:val="990033"/>
          <w:sz w:val="20"/>
          <w:szCs w:val="20"/>
          <w:lang w:val="pt-BR" w:eastAsia="pt-BR"/>
        </w:rPr>
      </w:pPr>
      <w:r>
        <w:rPr>
          <w:caps/>
          <w:color w:val="990033"/>
          <w:sz w:val="20"/>
          <w:szCs w:val="20"/>
          <w:lang w:val="pt-BR" w:eastAsia="pt-BR"/>
        </w:rPr>
        <w:t xml:space="preserve">CONSIDERATII GENERALE: </w:t>
      </w:r>
    </w:p>
    <w:p>
      <w:pPr>
        <w:pStyle w:val="p"/>
        <w:spacing w:before="120" w:after="240"/>
        <w:ind w:left="0" w:right="0"/>
        <w:rPr>
          <w:lang w:val="pt-BR" w:eastAsia="pt-BR"/>
        </w:rPr>
      </w:pPr>
      <w:r>
        <w:rPr>
          <w:lang w:val="pt-BR" w:eastAsia="pt-BR"/>
        </w:rPr>
        <w:t xml:space="preserve">        Mentionam ca variantele de cazare sunt disponibile la aceasta data. Eturia nu poate garanta disponibilitatea lor decat in momentul rezervarii. In cazul in care una dintre optiunile de cazare devine indisponibila va vom oferi alternative similare. </w:t>
      </w:r>
    </w:p>
    <w:p>
      <w:pPr>
        <w:pStyle w:val="p"/>
        <w:spacing w:before="0" w:after="240"/>
        <w:ind w:left="0" w:right="0"/>
        <w:rPr>
          <w:lang w:val="pt-BR" w:eastAsia="pt-BR"/>
        </w:rPr>
      </w:pPr>
      <w:r>
        <w:rPr>
          <w:lang w:val="pt-BR" w:eastAsia="pt-BR"/>
        </w:rPr>
        <w:t xml:space="preserve">        Eturia este </w:t>
      </w:r>
      <w:r>
        <w:rPr>
          <w:rStyle w:val="b"/>
          <w:lang w:val="pt-BR" w:eastAsia="pt-BR"/>
        </w:rPr>
        <w:t>agentie specializata in vacante tailor made</w:t>
      </w:r>
      <w:r>
        <w:rPr>
          <w:lang w:val="pt-BR" w:eastAsia="pt-BR"/>
        </w:rPr>
        <w:t xml:space="preserve"> si concretizeaza sloganul design your holiday in gasirea celor mai potrivite solutii de vacanta, in acord cu visele si dorintele dumneavoastra. In spiritul acestei idei, programul prezentat mai sus este integral customizabil, in functie de dorintele dumneavoastra, spre a va oferi cea mai potrivita optiune. Astfel, se pot modifica urmatoarele optiuni: tipul de cazare si tipul de camere, serviciile incluse, adaugarea serviciilor optionale, vizitarea altor obiective decat cele mentionate, extinderea/scurtarea duratei sederii la fiecare locatie, includerea/excluderea anumitor locatii/obiective, scurtarea duratei turului si continuarea acestuia intr-o alta zona. </w:t>
      </w:r>
    </w:p>
    <w:p>
      <w:pPr>
        <w:pStyle w:val="p"/>
        <w:spacing w:before="0" w:after="240"/>
        <w:ind w:left="0" w:right="0"/>
        <w:rPr>
          <w:lang w:val="pt-BR" w:eastAsia="pt-BR"/>
        </w:rPr>
      </w:pPr>
      <w:r>
        <w:rPr>
          <w:lang w:val="pt-BR" w:eastAsia="pt-BR"/>
        </w:rPr>
        <w:t xml:space="preserve">        Inainte de plecare, Eturia va pune la dispozitie </w:t>
      </w:r>
      <w:r>
        <w:rPr>
          <w:rStyle w:val="b"/>
          <w:lang w:val="pt-BR" w:eastAsia="pt-BR"/>
        </w:rPr>
        <w:t>brosuri personalizate in limba romana</w:t>
      </w:r>
      <w:r>
        <w:rPr>
          <w:lang w:val="pt-BR" w:eastAsia="pt-BR"/>
        </w:rPr>
        <w:t xml:space="preserve"> pentru excursie, cu detalii si fotografii despre toate obiectivele pe care le veti vizita pe durata circuitului, precum si informatii complete despre tara, bazate atat pe experienta personala cat si pe cea a partenerilor locali din tara de destinatie. </w:t>
      </w:r>
    </w:p>
    <w:p>
      <w:pPr>
        <w:pStyle w:val="p"/>
        <w:spacing w:before="0" w:after="240"/>
        <w:ind w:left="0" w:right="0"/>
        <w:rPr>
          <w:lang w:val="pt-BR" w:eastAsia="pt-BR"/>
        </w:rPr>
      </w:pPr>
      <w:r>
        <w:rPr>
          <w:lang w:val="pt-BR" w:eastAsia="pt-BR"/>
        </w:rPr>
        <w:t xml:space="preserve">        Pe durata calatoriei veti avea la dispozitie 24/7 un </w:t>
      </w:r>
      <w:r>
        <w:rPr>
          <w:rStyle w:val="b"/>
          <w:lang w:val="pt-BR" w:eastAsia="pt-BR"/>
        </w:rPr>
        <w:t>numar de telefon pentru urgente</w:t>
      </w:r>
      <w:r>
        <w:rPr>
          <w:lang w:val="pt-BR" w:eastAsia="pt-BR"/>
        </w:rPr>
        <w:t xml:space="preserve">, atat de la Eturia, cat si de la partenerii nostri locali. </w:t>
      </w:r>
    </w:p>
    <w:p>
      <w:pPr>
        <w:pStyle w:val="p"/>
        <w:spacing w:before="0" w:after="240"/>
        <w:ind w:left="0" w:right="0"/>
        <w:rPr>
          <w:lang w:val="pt-BR" w:eastAsia="pt-BR"/>
        </w:rPr>
      </w:pPr>
      <w:r>
        <w:rPr>
          <w:lang w:val="pt-BR" w:eastAsia="pt-BR"/>
        </w:rPr>
        <w:t xml:space="preserve">        Va stam la dispozitie pentru orice informatie suplimentara. </w:t>
      </w:r>
    </w:p>
    <w:p>
      <w:pPr>
        <w:pStyle w:val="p"/>
        <w:spacing w:before="0" w:after="240"/>
        <w:ind w:left="0" w:right="0"/>
        <w:rPr>
          <w:lang w:val="pt-BR" w:eastAsia="pt-BR"/>
        </w:rPr>
      </w:pPr>
      <w:r>
        <w:rPr>
          <w:lang w:val="pt-BR" w:eastAsia="pt-BR"/>
        </w:rPr>
        <w:t xml:space="preserve">        Va multumim ca ati ales serviciile Eturia. </w:t>
      </w:r>
    </w:p>
    <w:p>
      <w:pPr>
        <w:pStyle w:val="pnormalText"/>
        <w:pBdr>
          <w:top w:val="none" w:sz="0" w:space="2" w:color="auto"/>
          <w:left w:val="none" w:sz="0" w:space="2" w:color="auto"/>
          <w:bottom w:val="none" w:sz="0" w:space="2" w:color="auto"/>
          <w:right w:val="none" w:sz="0" w:space="2" w:color="auto"/>
        </w:pBdr>
        <w:shd w:val="clear" w:color="auto" w:fill="B8C5D0"/>
        <w:spacing w:before="0" w:after="160" w:line="276" w:lineRule="auto"/>
        <w:ind w:left="45" w:right="45"/>
        <w:jc w:val="center"/>
        <w:rPr>
          <w:rFonts w:ascii="Tahoma" w:eastAsia="Tahoma" w:hAnsi="Tahoma" w:cs="Tahoma"/>
          <w:b/>
          <w:bCs/>
          <w:color w:val="000000"/>
          <w:sz w:val="18"/>
          <w:szCs w:val="18"/>
          <w:lang w:val="pt-BR" w:eastAsia="pt-BR"/>
        </w:rPr>
      </w:pPr>
      <w:r>
        <w:rPr>
          <w:b/>
          <w:bCs/>
          <w:color w:val="000000"/>
          <w:sz w:val="18"/>
          <w:szCs w:val="18"/>
          <w:lang w:val="pt-BR" w:eastAsia="pt-BR"/>
        </w:rPr>
        <w:t>VACANTE MINUNATE!</w:t>
      </w:r>
    </w:p>
    <w:sectPr>
      <w:pgSz w:w="11907" w:h="16840"/>
      <w:pgMar w:top="1134" w:right="1134" w:bottom="1134" w:left="1417"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tLeast"/>
      <w:jc w:val="left"/>
    </w:pPr>
    <w:rPr>
      <w:rFonts w:ascii="Segoe UI" w:eastAsia="Segoe UI" w:hAnsi="Segoe UI" w:cs="Segoe UI"/>
      <w:b w:val="0"/>
      <w:bCs w:val="0"/>
      <w:color w:val="212529"/>
      <w:sz w:val="24"/>
      <w:szCs w:val="24"/>
    </w:rPr>
  </w:style>
  <w:style w:type="paragraph" w:styleId="Heading1">
    <w:name w:val="heading 1"/>
    <w:basedOn w:val="Normal"/>
    <w:next w:val="Normal"/>
    <w:qFormat/>
    <w:rsid w:val="00EF7B96"/>
    <w:pPr>
      <w:keepNext/>
      <w:spacing w:before="240" w:after="60" w:line="720" w:lineRule="atLeast"/>
      <w:outlineLvl w:val="0"/>
    </w:pPr>
    <w:rPr>
      <w:rFonts w:ascii="Times New Roman" w:eastAsia="Times New Roman" w:hAnsi="Times New Roman" w:cs="Times New Roman"/>
      <w:b w:val="0"/>
      <w:bCs w:val="0"/>
      <w:i w:val="0"/>
      <w:kern w:val="36"/>
      <w:sz w:val="60"/>
      <w:szCs w:val="60"/>
    </w:rPr>
  </w:style>
  <w:style w:type="paragraph" w:styleId="Heading2">
    <w:name w:val="heading 2"/>
    <w:basedOn w:val="Normal"/>
    <w:next w:val="Normal"/>
    <w:qFormat/>
    <w:rsid w:val="00EF7B96"/>
    <w:pPr>
      <w:keepNext/>
      <w:spacing w:before="240" w:after="60" w:line="576" w:lineRule="atLeast"/>
      <w:outlineLvl w:val="1"/>
    </w:pPr>
    <w:rPr>
      <w:rFonts w:ascii="Times New Roman" w:eastAsia="Times New Roman" w:hAnsi="Times New Roman" w:cs="Times New Roman"/>
      <w:b w:val="0"/>
      <w:bCs w:val="0"/>
      <w:i w:val="0"/>
      <w:iCs/>
      <w:sz w:val="48"/>
      <w:szCs w:val="48"/>
    </w:rPr>
  </w:style>
  <w:style w:type="paragraph" w:styleId="Heading3">
    <w:name w:val="heading 3"/>
    <w:basedOn w:val="Normal"/>
    <w:next w:val="Normal"/>
    <w:qFormat/>
    <w:rsid w:val="00EF7B96"/>
    <w:pPr>
      <w:keepNext/>
      <w:spacing w:before="240" w:after="60" w:line="504" w:lineRule="atLeast"/>
      <w:outlineLvl w:val="2"/>
    </w:pPr>
    <w:rPr>
      <w:rFonts w:ascii="Times New Roman" w:eastAsia="Times New Roman" w:hAnsi="Times New Roman" w:cs="Times New Roman"/>
      <w:b w:val="0"/>
      <w:bCs w:val="0"/>
      <w:i w:val="0"/>
      <w:sz w:val="42"/>
      <w:szCs w:val="42"/>
    </w:rPr>
  </w:style>
  <w:style w:type="paragraph" w:styleId="Heading4">
    <w:name w:val="heading 4"/>
    <w:basedOn w:val="Normal"/>
    <w:next w:val="Normal"/>
    <w:qFormat/>
    <w:rsid w:val="00EF7B96"/>
    <w:pPr>
      <w:keepNext/>
      <w:spacing w:before="240" w:after="60" w:line="432" w:lineRule="atLeast"/>
      <w:outlineLvl w:val="3"/>
    </w:pPr>
    <w:rPr>
      <w:rFonts w:ascii="Times New Roman" w:eastAsia="Times New Roman" w:hAnsi="Times New Roman" w:cs="Times New Roman"/>
      <w:b w:val="0"/>
      <w:bCs w:val="0"/>
      <w:i w:val="0"/>
      <w:sz w:val="36"/>
      <w:szCs w:val="36"/>
    </w:rPr>
  </w:style>
  <w:style w:type="paragraph" w:styleId="Heading5">
    <w:name w:val="heading 5"/>
    <w:basedOn w:val="Normal"/>
    <w:next w:val="Normal"/>
    <w:qFormat/>
    <w:rsid w:val="00EF7B96"/>
    <w:pPr>
      <w:spacing w:before="240" w:after="60" w:line="360" w:lineRule="atLeast"/>
      <w:outlineLvl w:val="4"/>
    </w:pPr>
    <w:rPr>
      <w:rFonts w:ascii="Times New Roman" w:eastAsia="Times New Roman" w:hAnsi="Times New Roman" w:cs="Times New Roman"/>
      <w:b w:val="0"/>
      <w:bCs w:val="0"/>
      <w:i w:val="0"/>
      <w:iCs/>
      <w:sz w:val="30"/>
      <w:szCs w:val="30"/>
    </w:rPr>
  </w:style>
  <w:style w:type="paragraph" w:styleId="Heading6">
    <w:name w:val="heading 6"/>
    <w:basedOn w:val="Normal"/>
    <w:next w:val="Normal"/>
    <w:qFormat/>
    <w:rsid w:val="00EF7B96"/>
    <w:pPr>
      <w:spacing w:before="240" w:after="60" w:line="288" w:lineRule="atLeast"/>
      <w:outlineLvl w:val="5"/>
    </w:pPr>
    <w:rPr>
      <w:rFonts w:ascii="Times New Roman" w:eastAsia="Times New Roman" w:hAnsi="Times New Roman" w:cs="Times New Roman"/>
      <w:b w:val="0"/>
      <w:bCs w:val="0"/>
      <w:i w:val="0"/>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row">
    <w:name w:val="row"/>
    <w:basedOn w:val="Normal"/>
  </w:style>
  <w:style w:type="paragraph" w:customStyle="1" w:styleId="col">
    <w:name w:val="col"/>
    <w:basedOn w:val="Normal"/>
    <w:pPr>
      <w:pBdr>
        <w:left w:val="none" w:sz="0" w:space="11" w:color="auto"/>
        <w:right w:val="none" w:sz="0" w:space="11" w:color="auto"/>
      </w:pBdr>
    </w:pPr>
  </w:style>
  <w:style w:type="paragraph" w:customStyle="1" w:styleId="any">
    <w:name w:val="any"/>
    <w:basedOn w:val="Normal"/>
  </w:style>
  <w:style w:type="paragraph" w:customStyle="1" w:styleId="p">
    <w:name w:val="p"/>
    <w:basedOn w:val="Normal"/>
  </w:style>
  <w:style w:type="character" w:customStyle="1" w:styleId="strong">
    <w:name w:val="strong"/>
    <w:basedOn w:val="DefaultParagraphFont"/>
    <w:rPr>
      <w:b/>
      <w:bCs/>
    </w:rPr>
  </w:style>
  <w:style w:type="paragraph" w:customStyle="1" w:styleId="divSection1">
    <w:name w:val="div_Section1"/>
    <w:basedOn w:val="Normal"/>
  </w:style>
  <w:style w:type="paragraph" w:customStyle="1" w:styleId="pnormalText">
    <w:name w:val="p_normalText"/>
    <w:basedOn w:val="p"/>
    <w:rPr>
      <w:rFonts w:ascii="Tahoma" w:eastAsia="Tahoma" w:hAnsi="Tahoma" w:cs="Tahoma"/>
      <w:sz w:val="22"/>
      <w:szCs w:val="22"/>
    </w:rPr>
  </w:style>
  <w:style w:type="character" w:customStyle="1" w:styleId="anyCharacter">
    <w:name w:val="any Character"/>
    <w:basedOn w:val="DefaultParagraphFont"/>
  </w:style>
  <w:style w:type="paragraph" w:customStyle="1" w:styleId="col-md-8">
    <w:name w:val="col-md-8"/>
    <w:basedOn w:val="Normal"/>
    <w:pPr>
      <w:pBdr>
        <w:left w:val="none" w:sz="0" w:space="11" w:color="auto"/>
        <w:right w:val="none" w:sz="0" w:space="11" w:color="auto"/>
      </w:pBdr>
    </w:pPr>
  </w:style>
  <w:style w:type="table" w:customStyle="1" w:styleId="table">
    <w:name w:val="table"/>
    <w:basedOn w:val="TableNormal"/>
    <w:tblPr/>
  </w:style>
  <w:style w:type="character" w:customStyle="1" w:styleId="b">
    <w:name w:val="b"/>
    <w:basedOn w:val="DefaultParagraphFont"/>
    <w:rPr>
      <w:b/>
      <w:bCs/>
    </w:rPr>
  </w:style>
  <w:style w:type="table" w:customStyle="1" w:styleId="tabletableWithoutGrid">
    <w:name w:val="table_tableWithoutGrid"/>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